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7C" w:rsidRPr="0005619E" w:rsidRDefault="00746F22" w:rsidP="002F0EAF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9597991"/>
      <w:bookmarkStart w:id="1" w:name="_GoBack"/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39A70F1D" wp14:editId="58FB9903">
            <wp:simplePos x="0" y="0"/>
            <wp:positionH relativeFrom="column">
              <wp:posOffset>2249805</wp:posOffset>
            </wp:positionH>
            <wp:positionV relativeFrom="paragraph">
              <wp:posOffset>1059815</wp:posOffset>
            </wp:positionV>
            <wp:extent cx="663575" cy="342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bookmarkStart w:id="2" w:name="_MON_1755982205"/>
      <w:bookmarkEnd w:id="2"/>
      <w:r w:rsidRPr="0005619E">
        <w:rPr>
          <w:lang w:val="ru-RU"/>
        </w:rPr>
        <w:object w:dxaOrig="9733" w:dyaOrig="179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6pt;height:896.4pt" o:ole="">
            <v:imagedata r:id="rId8" o:title=""/>
          </v:shape>
          <o:OLEObject Type="Embed" ProgID="Word.Document.12" ShapeID="_x0000_i1025" DrawAspect="Content" ObjectID="_1760946454" r:id="rId9">
            <o:FieldCodes>\s</o:FieldCodes>
          </o:OLEObject>
        </w:object>
      </w:r>
      <w:bookmarkStart w:id="3" w:name="block-19597994"/>
      <w:bookmarkEnd w:id="0"/>
      <w:r w:rsidR="00C9327C" w:rsidRPr="000561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C9327C" w:rsidRPr="0005619E" w:rsidRDefault="00C9327C" w:rsidP="00C932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</w:t>
      </w:r>
      <w:proofErr w:type="gramEnd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ФОП СОО.</w:t>
      </w:r>
    </w:p>
    <w:p w:rsidR="00C9327C" w:rsidRPr="0005619E" w:rsidRDefault="00C9327C" w:rsidP="00C932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327C" w:rsidRPr="0005619E" w:rsidRDefault="00C9327C" w:rsidP="00C932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C9327C" w:rsidRPr="0005619E" w:rsidRDefault="00C9327C" w:rsidP="00C932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способствует усвоению </w:t>
      </w:r>
      <w:proofErr w:type="gramStart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5619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</w:t>
      </w:r>
      <w:proofErr w:type="gramEnd"/>
      <w:r w:rsidRPr="0005619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.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  <w:proofErr w:type="gramEnd"/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</w:t>
      </w: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(гипертексты, графика, </w:t>
      </w:r>
      <w:proofErr w:type="spellStart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др.) для их понимания, сжатия, трансформации, интерпретации и использования в практической деятельности.</w:t>
      </w:r>
      <w:proofErr w:type="gramEnd"/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</w:t>
      </w:r>
      <w:proofErr w:type="spellStart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др.).</w:t>
      </w:r>
      <w:proofErr w:type="gramEnd"/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C9327C" w:rsidRPr="0005619E" w:rsidRDefault="00C9327C" w:rsidP="00C932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327C" w:rsidRPr="0005619E" w:rsidRDefault="00C9327C" w:rsidP="00C932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«РУССКИЙ ЯЗЫК»</w:t>
      </w:r>
    </w:p>
    <w:p w:rsidR="00C9327C" w:rsidRPr="0005619E" w:rsidRDefault="00C9327C" w:rsidP="00C932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C9327C" w:rsidRPr="0005619E" w:rsidRDefault="00C9327C" w:rsidP="00C9327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</w:t>
      </w:r>
      <w:proofErr w:type="gramEnd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C9327C" w:rsidRPr="0005619E" w:rsidRDefault="00C9327C" w:rsidP="00C9327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C9327C" w:rsidRPr="0005619E" w:rsidRDefault="00C9327C" w:rsidP="00C9327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C9327C" w:rsidRPr="0005619E" w:rsidRDefault="00C9327C" w:rsidP="00C9327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</w:t>
      </w:r>
      <w:proofErr w:type="spellStart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C9327C" w:rsidRPr="0005619E" w:rsidRDefault="00C9327C" w:rsidP="00C9327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C9327C" w:rsidRPr="0005619E" w:rsidRDefault="00C9327C" w:rsidP="00C9327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</w:t>
      </w: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C9327C" w:rsidRPr="0005619E" w:rsidRDefault="00C9327C" w:rsidP="00C932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327C" w:rsidRPr="0005619E" w:rsidRDefault="00C9327C" w:rsidP="00C932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C9327C" w:rsidRPr="0005619E" w:rsidRDefault="00C9327C" w:rsidP="00C932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русского языка в 10–11 классах среднего общего образования в учебном плане отводится 136 часов: в 10 классе – 68 часов (2 часа в неделю), в 11 классе – 68 часов (2 часа в неделю).</w:t>
      </w:r>
    </w:p>
    <w:p w:rsidR="00C9327C" w:rsidRPr="003B32B5" w:rsidRDefault="003B32B5" w:rsidP="00C9327C">
      <w:pPr>
        <w:rPr>
          <w:rFonts w:ascii="Times New Roman" w:hAnsi="Times New Roman" w:cs="Times New Roman"/>
          <w:sz w:val="24"/>
          <w:szCs w:val="24"/>
          <w:lang w:val="ru-RU"/>
        </w:rPr>
        <w:sectPr w:rsidR="00C9327C" w:rsidRPr="003B32B5" w:rsidSect="00746F22">
          <w:pgSz w:w="11906" w:h="16383"/>
          <w:pgMar w:top="851" w:right="851" w:bottom="851" w:left="993" w:header="720" w:footer="720" w:gutter="0"/>
          <w:cols w:space="720"/>
        </w:sectPr>
      </w:pPr>
      <w:r w:rsidRPr="003B32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7FD0" w:rsidRPr="003B32B5">
        <w:rPr>
          <w:rFonts w:ascii="Times New Roman" w:hAnsi="Times New Roman" w:cs="Times New Roman"/>
          <w:sz w:val="24"/>
          <w:szCs w:val="24"/>
          <w:lang w:val="ru-RU"/>
        </w:rPr>
        <w:t xml:space="preserve"> Рабочая программа составлена в соответствии с годовым календарным графиком среднего общего образования МБОУ «СОШ № 15»  на 2023-2024 учебный год и фактическое количество составляет </w:t>
      </w:r>
      <w:r w:rsidRPr="003B32B5">
        <w:rPr>
          <w:rFonts w:ascii="Times New Roman" w:hAnsi="Times New Roman" w:cs="Times New Roman"/>
          <w:sz w:val="24"/>
          <w:szCs w:val="24"/>
          <w:lang w:val="ru-RU"/>
        </w:rPr>
        <w:t xml:space="preserve">64 </w:t>
      </w:r>
      <w:r w:rsidR="00D07FD0" w:rsidRPr="003B32B5"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  <w:r w:rsidRPr="003B32B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07FD0" w:rsidRPr="003B32B5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  <w:r w:rsidRPr="003B32B5">
        <w:rPr>
          <w:rFonts w:ascii="Times New Roman" w:hAnsi="Times New Roman" w:cs="Times New Roman"/>
          <w:sz w:val="24"/>
          <w:szCs w:val="24"/>
          <w:lang w:val="ru-RU"/>
        </w:rPr>
        <w:t>Были объединены темы « Повторение изученного», «Орфография», «Пунктуация», Культура речи»</w:t>
      </w:r>
    </w:p>
    <w:p w:rsidR="00C9327C" w:rsidRPr="0005619E" w:rsidRDefault="00C9327C" w:rsidP="00C932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19597992"/>
      <w:bookmarkEnd w:id="3"/>
      <w:r w:rsidRPr="000561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 «РУССКИЙ ЯЗЫК»</w:t>
      </w:r>
    </w:p>
    <w:p w:rsidR="00C9327C" w:rsidRPr="0005619E" w:rsidRDefault="00C9327C" w:rsidP="00C932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Культура речи в экологическом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иноязычных заимствований и другое) (обзор). 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речь. Культура речи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Синтаксические нормы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лингвистики (повторение, обобщение). Синтаксический анализ словосочетания и предложения.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Изобразительно-выразительные средства синтаксиса. </w:t>
      </w:r>
      <w:proofErr w:type="gramStart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параллелизм,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  <w:proofErr w:type="gramEnd"/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Синтаксические нормы. Порядок слов в предложении. </w:t>
      </w:r>
      <w:proofErr w:type="gramStart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 своём составе числительные, оканчивающиеся на один; имеющим в своём составе числительные два, три, четыре или числительное, оканчивающееся на два, три, четыре.</w:t>
      </w:r>
      <w:proofErr w:type="gramEnd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Согласование сказуемого с подлежащим, имеющим при себе приложение (типа диван-кровать, озеро Байкал). Согласование сказуемого с подлежащим, выраженным аббревиатурой, заимствованным несклоняемым существительным.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нормы управления: правильный выбор падежной или предложно-падежной формы управляемого слова.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нормы употребления однородных членов предложения.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нормы употребления причастных и деепричастных оборотов.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нормы построения сложных предложений.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Пунктуация. Основные правила пунктуации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 как раздел лингвистики (повторение, обобщение). Пунктуационный анализ предложения.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Разделы русской 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между частями сложного предложения; знаки препинания при передаче чужой речи. Сочетание знаков препинания.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и их функции. Знаки препинания между подлежащим и сказуемым.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предложениях с однородными членами.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при обособлении.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предложениях с вводными конструкциями, обращениями, междометиями.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сложном предложении.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сложном предложении с разными видами связи.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при передаче чужой речи.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Функциональная стилистика. Культура речи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Функциональная стилистика как раздел лингвистики. Стилистическая норма (повторение, обобщение).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форма. Фонетические, интонационные, лексические,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Научный стиль, сферы его использования, назначение. Основные признаки научного стиля: отвлечённость, логичность, точность, объективность. Лексические, морфологические, синтаксические особенности научного стиля. </w:t>
      </w:r>
      <w:proofErr w:type="gramStart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</w:t>
      </w:r>
      <w:proofErr w:type="gramEnd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подстили</w:t>
      </w:r>
      <w:proofErr w:type="spellEnd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научного стиля. </w:t>
      </w:r>
      <w:proofErr w:type="gramStart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жанры научного стиля: монография, диссертация, научная статья, реферат, словарь, справочник, учебник и учебное пособие, лекция, доклад и другие (обзор).</w:t>
      </w:r>
      <w:proofErr w:type="gramEnd"/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Официально-деловой стиль, сферы его использования, назначение. Основные признаки официально-делового стиля: точность, </w:t>
      </w:r>
      <w:proofErr w:type="spellStart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стандартизированность</w:t>
      </w:r>
      <w:proofErr w:type="spellEnd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стереотипность. Лексические, морфологические, синтаксические особенности официально-делового стиля. </w:t>
      </w:r>
      <w:proofErr w:type="gramStart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  <w:proofErr w:type="gramEnd"/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Публицистический стиль, сферы его использования, назначение. Основные признаки публицистического стиля: экспрессивность, </w:t>
      </w:r>
      <w:proofErr w:type="spellStart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призывность</w:t>
      </w:r>
      <w:proofErr w:type="spellEnd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оценочность</w:t>
      </w:r>
      <w:proofErr w:type="spellEnd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Лексические, морфологические, синтаксические особенности публицистического стиля. </w:t>
      </w:r>
      <w:proofErr w:type="gramStart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жанры публицистического стиля: заметка, статья, репортаж, очерк, эссе, интервью (обзор).</w:t>
      </w:r>
      <w:proofErr w:type="gramEnd"/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функциональных разновидностей языка (повторение, обобщение). Основные признаки художественной речи: образность, широкое использование изобразительно-выразительных средств, языковых сре</w:t>
      </w:r>
      <w:proofErr w:type="gramStart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др</w:t>
      </w:r>
      <w:proofErr w:type="gramEnd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угих функциональных разновидностей языка.</w:t>
      </w:r>
    </w:p>
    <w:p w:rsidR="00C9327C" w:rsidRPr="0005619E" w:rsidRDefault="00C9327C" w:rsidP="00C9327C">
      <w:pPr>
        <w:rPr>
          <w:rFonts w:ascii="Times New Roman" w:hAnsi="Times New Roman" w:cs="Times New Roman"/>
          <w:sz w:val="24"/>
          <w:szCs w:val="24"/>
          <w:lang w:val="ru-RU"/>
        </w:rPr>
        <w:sectPr w:rsidR="00C9327C" w:rsidRPr="0005619E" w:rsidSect="00890D8E">
          <w:pgSz w:w="11906" w:h="16383"/>
          <w:pgMar w:top="851" w:right="851" w:bottom="851" w:left="1701" w:header="720" w:footer="720" w:gutter="0"/>
          <w:cols w:space="720"/>
        </w:sectPr>
      </w:pPr>
    </w:p>
    <w:p w:rsidR="00C9327C" w:rsidRPr="0005619E" w:rsidRDefault="00C9327C" w:rsidP="00C932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9597993"/>
      <w:bookmarkEnd w:id="4"/>
      <w:r w:rsidRPr="000561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РУССКОМУ ЯЗЫКУ НА УРОВНЕ СРЕДНЕГО ОБЩЕГО ОБРАЗОВАНИЯ</w:t>
      </w:r>
    </w:p>
    <w:p w:rsidR="00C9327C" w:rsidRPr="0005619E" w:rsidRDefault="00C9327C" w:rsidP="00C932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</w:t>
      </w:r>
      <w:proofErr w:type="gramEnd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среднего общего образования </w:t>
      </w:r>
      <w:proofErr w:type="gramStart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 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61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1) </w:t>
      </w:r>
      <w:proofErr w:type="spellStart"/>
      <w:proofErr w:type="gramStart"/>
      <w:r w:rsidRPr="0005619E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гражданского</w:t>
      </w:r>
      <w:proofErr w:type="spellEnd"/>
      <w:proofErr w:type="gramEnd"/>
      <w:r w:rsidRPr="000561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619E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05619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9327C" w:rsidRPr="0005619E" w:rsidRDefault="00C9327C" w:rsidP="00C9327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05619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формированность</w:t>
      </w:r>
      <w:proofErr w:type="spellEnd"/>
      <w:r w:rsidRPr="0005619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C9327C" w:rsidRPr="0005619E" w:rsidRDefault="00C9327C" w:rsidP="00C9327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C9327C" w:rsidRPr="0005619E" w:rsidRDefault="00C9327C" w:rsidP="00C9327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C9327C" w:rsidRPr="0005619E" w:rsidRDefault="00C9327C" w:rsidP="00C9327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C9327C" w:rsidRPr="0005619E" w:rsidRDefault="00C9327C" w:rsidP="00C9327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C9327C" w:rsidRPr="0005619E" w:rsidRDefault="00C9327C" w:rsidP="00C9327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C9327C" w:rsidRPr="0005619E" w:rsidRDefault="00C9327C" w:rsidP="00C9327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деятельности.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61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2) </w:t>
      </w:r>
      <w:proofErr w:type="spellStart"/>
      <w:proofErr w:type="gramStart"/>
      <w:r w:rsidRPr="0005619E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патриотического</w:t>
      </w:r>
      <w:proofErr w:type="spellEnd"/>
      <w:proofErr w:type="gramEnd"/>
      <w:r w:rsidRPr="000561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619E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05619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9327C" w:rsidRPr="0005619E" w:rsidRDefault="00C9327C" w:rsidP="00C9327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C9327C" w:rsidRPr="0005619E" w:rsidRDefault="00C9327C" w:rsidP="00C9327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C9327C" w:rsidRPr="0005619E" w:rsidRDefault="00C9327C" w:rsidP="00C9327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идейная убеждённость, готовность к служению Отечеству и его защите, ответственность за его судьбу.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61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3) </w:t>
      </w:r>
      <w:proofErr w:type="spellStart"/>
      <w:r w:rsidRPr="0005619E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</w:t>
      </w:r>
      <w:proofErr w:type="spellEnd"/>
      <w:r w:rsidRPr="000561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619E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05619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9327C" w:rsidRPr="0005619E" w:rsidRDefault="00C9327C" w:rsidP="00C9327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C9327C" w:rsidRPr="0005619E" w:rsidRDefault="00C9327C" w:rsidP="00C9327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нравственного сознания, норм этичного поведения;</w:t>
      </w:r>
    </w:p>
    <w:p w:rsidR="00C9327C" w:rsidRPr="0005619E" w:rsidRDefault="00C9327C" w:rsidP="00C9327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C9327C" w:rsidRPr="0005619E" w:rsidRDefault="00C9327C" w:rsidP="00C9327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:rsidR="00C9327C" w:rsidRPr="0005619E" w:rsidRDefault="00C9327C" w:rsidP="00C9327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61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4) </w:t>
      </w:r>
      <w:proofErr w:type="spellStart"/>
      <w:proofErr w:type="gramStart"/>
      <w:r w:rsidRPr="0005619E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</w:t>
      </w:r>
      <w:proofErr w:type="spellEnd"/>
      <w:proofErr w:type="gramEnd"/>
      <w:r w:rsidRPr="000561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619E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05619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9327C" w:rsidRPr="0005619E" w:rsidRDefault="00C9327C" w:rsidP="00C9327C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C9327C" w:rsidRPr="0005619E" w:rsidRDefault="00C9327C" w:rsidP="00C9327C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C9327C" w:rsidRPr="0005619E" w:rsidRDefault="00C9327C" w:rsidP="00C9327C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C9327C" w:rsidRPr="0005619E" w:rsidRDefault="00C9327C" w:rsidP="00C9327C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61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5) </w:t>
      </w:r>
      <w:proofErr w:type="spellStart"/>
      <w:proofErr w:type="gramStart"/>
      <w:r w:rsidRPr="0005619E">
        <w:rPr>
          <w:rFonts w:ascii="Times New Roman" w:hAnsi="Times New Roman" w:cs="Times New Roman"/>
          <w:b/>
          <w:color w:val="000000"/>
          <w:sz w:val="24"/>
          <w:szCs w:val="24"/>
        </w:rPr>
        <w:t>физического</w:t>
      </w:r>
      <w:proofErr w:type="spellEnd"/>
      <w:proofErr w:type="gramEnd"/>
      <w:r w:rsidRPr="000561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619E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05619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9327C" w:rsidRPr="0005619E" w:rsidRDefault="00C9327C" w:rsidP="00C9327C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C9327C" w:rsidRPr="0005619E" w:rsidRDefault="00C9327C" w:rsidP="00C9327C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C9327C" w:rsidRPr="0005619E" w:rsidRDefault="00C9327C" w:rsidP="00C9327C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61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6) </w:t>
      </w:r>
      <w:proofErr w:type="spellStart"/>
      <w:proofErr w:type="gramStart"/>
      <w:r w:rsidRPr="0005619E">
        <w:rPr>
          <w:rFonts w:ascii="Times New Roman" w:hAnsi="Times New Roman" w:cs="Times New Roman"/>
          <w:b/>
          <w:color w:val="000000"/>
          <w:sz w:val="24"/>
          <w:szCs w:val="24"/>
        </w:rPr>
        <w:t>трудового</w:t>
      </w:r>
      <w:proofErr w:type="spellEnd"/>
      <w:proofErr w:type="gramEnd"/>
      <w:r w:rsidRPr="000561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619E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05619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9327C" w:rsidRPr="0005619E" w:rsidRDefault="00C9327C" w:rsidP="00C9327C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C9327C" w:rsidRPr="0005619E" w:rsidRDefault="00C9327C" w:rsidP="00C9327C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C9327C" w:rsidRPr="0005619E" w:rsidRDefault="00C9327C" w:rsidP="00C9327C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C9327C" w:rsidRPr="0005619E" w:rsidRDefault="00C9327C" w:rsidP="00C9327C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жизни.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61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7) </w:t>
      </w:r>
      <w:proofErr w:type="spellStart"/>
      <w:proofErr w:type="gramStart"/>
      <w:r w:rsidRPr="0005619E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</w:t>
      </w:r>
      <w:proofErr w:type="spellEnd"/>
      <w:proofErr w:type="gramEnd"/>
      <w:r w:rsidRPr="000561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619E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05619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9327C" w:rsidRPr="0005619E" w:rsidRDefault="00C9327C" w:rsidP="00C9327C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C9327C" w:rsidRPr="0005619E" w:rsidRDefault="00C9327C" w:rsidP="00C9327C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C9327C" w:rsidRPr="0005619E" w:rsidRDefault="00C9327C" w:rsidP="00C9327C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C9327C" w:rsidRPr="0005619E" w:rsidRDefault="00C9327C" w:rsidP="00C9327C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направленности.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61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8) </w:t>
      </w:r>
      <w:proofErr w:type="spellStart"/>
      <w:proofErr w:type="gramStart"/>
      <w:r w:rsidRPr="0005619E">
        <w:rPr>
          <w:rFonts w:ascii="Times New Roman" w:hAnsi="Times New Roman" w:cs="Times New Roman"/>
          <w:b/>
          <w:color w:val="000000"/>
          <w:sz w:val="24"/>
          <w:szCs w:val="24"/>
        </w:rPr>
        <w:t>ценности</w:t>
      </w:r>
      <w:proofErr w:type="spellEnd"/>
      <w:proofErr w:type="gramEnd"/>
      <w:r w:rsidRPr="000561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619E">
        <w:rPr>
          <w:rFonts w:ascii="Times New Roman" w:hAnsi="Times New Roman" w:cs="Times New Roman"/>
          <w:b/>
          <w:color w:val="000000"/>
          <w:sz w:val="24"/>
          <w:szCs w:val="24"/>
        </w:rPr>
        <w:t>научного</w:t>
      </w:r>
      <w:proofErr w:type="spellEnd"/>
      <w:r w:rsidRPr="000561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619E">
        <w:rPr>
          <w:rFonts w:ascii="Times New Roman" w:hAnsi="Times New Roman" w:cs="Times New Roman"/>
          <w:b/>
          <w:color w:val="000000"/>
          <w:sz w:val="24"/>
          <w:szCs w:val="24"/>
        </w:rPr>
        <w:t>познания</w:t>
      </w:r>
      <w:proofErr w:type="spellEnd"/>
      <w:r w:rsidRPr="0005619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9327C" w:rsidRPr="0005619E" w:rsidRDefault="00C9327C" w:rsidP="00C9327C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сформированность</w:t>
      </w:r>
      <w:proofErr w:type="spellEnd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C9327C" w:rsidRPr="0005619E" w:rsidRDefault="00C9327C" w:rsidP="00C9327C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C9327C" w:rsidRPr="0005619E" w:rsidRDefault="00C9327C" w:rsidP="00C9327C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обучающимися рабочей программы по русскому языку </w:t>
      </w:r>
      <w:proofErr w:type="gramStart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9327C" w:rsidRPr="0005619E" w:rsidRDefault="00C9327C" w:rsidP="00C9327C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самосознания, включающего способность понимать своё эмоциональное состояние, использовать адекватные языковые 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C9327C" w:rsidRPr="0005619E" w:rsidRDefault="00C9327C" w:rsidP="00C9327C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C9327C" w:rsidRPr="0005619E" w:rsidRDefault="00C9327C" w:rsidP="00C9327C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C9327C" w:rsidRPr="0005619E" w:rsidRDefault="00C9327C" w:rsidP="00C9327C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C9327C" w:rsidRPr="0005619E" w:rsidRDefault="00C9327C" w:rsidP="00C9327C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0561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действий:</w:t>
      </w:r>
    </w:p>
    <w:p w:rsidR="00C9327C" w:rsidRPr="0005619E" w:rsidRDefault="00C9327C" w:rsidP="00C9327C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C9327C" w:rsidRPr="0005619E" w:rsidRDefault="00C9327C" w:rsidP="00C9327C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C9327C" w:rsidRPr="0005619E" w:rsidRDefault="00C9327C" w:rsidP="00C9327C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C9327C" w:rsidRPr="0005619E" w:rsidRDefault="00C9327C" w:rsidP="00C9327C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языковых явлений, данных в наблюдении;</w:t>
      </w:r>
    </w:p>
    <w:p w:rsidR="00C9327C" w:rsidRPr="0005619E" w:rsidRDefault="00C9327C" w:rsidP="00C9327C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C9327C" w:rsidRPr="0005619E" w:rsidRDefault="00C9327C" w:rsidP="00C9327C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деятельность, оценивать риски и соответствие результатов целям;</w:t>
      </w:r>
    </w:p>
    <w:p w:rsidR="00C9327C" w:rsidRPr="0005619E" w:rsidRDefault="00C9327C" w:rsidP="00C9327C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C9327C" w:rsidRPr="0005619E" w:rsidRDefault="00C9327C" w:rsidP="00C9327C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0561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действий:</w:t>
      </w:r>
    </w:p>
    <w:p w:rsidR="00C9327C" w:rsidRPr="0005619E" w:rsidRDefault="00C9327C" w:rsidP="00C9327C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C9327C" w:rsidRPr="0005619E" w:rsidRDefault="00C9327C" w:rsidP="00C9327C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C9327C" w:rsidRPr="0005619E" w:rsidRDefault="00C9327C" w:rsidP="00C9327C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C9327C" w:rsidRPr="0005619E" w:rsidRDefault="00C9327C" w:rsidP="00C9327C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:rsidR="00C9327C" w:rsidRPr="0005619E" w:rsidRDefault="00C9327C" w:rsidP="00C9327C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:rsidR="00C9327C" w:rsidRPr="0005619E" w:rsidRDefault="00C9327C" w:rsidP="00C9327C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C9327C" w:rsidRPr="0005619E" w:rsidRDefault="00C9327C" w:rsidP="00C9327C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приобретённому опыту;</w:t>
      </w:r>
    </w:p>
    <w:p w:rsidR="00C9327C" w:rsidRPr="0005619E" w:rsidRDefault="00C9327C" w:rsidP="00C9327C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интегрировать знания из разных предметных областей;</w:t>
      </w:r>
    </w:p>
    <w:p w:rsidR="00C9327C" w:rsidRPr="0005619E" w:rsidRDefault="00C9327C" w:rsidP="00C9327C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C9327C" w:rsidRPr="0005619E" w:rsidRDefault="00C9327C" w:rsidP="00C9327C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выдвигать новые идеи, оригинальные подходы, предлагать альтернативные способы решения проблем.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0561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действий:</w:t>
      </w:r>
    </w:p>
    <w:p w:rsidR="00C9327C" w:rsidRPr="0005619E" w:rsidRDefault="00C9327C" w:rsidP="00C9327C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получения информации, в том числе лингвистической,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C9327C" w:rsidRPr="0005619E" w:rsidRDefault="00C9327C" w:rsidP="00C9327C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</w:t>
      </w:r>
      <w:proofErr w:type="gramStart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 её</w:t>
      </w:r>
      <w:proofErr w:type="gramEnd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целевой аудитории, выбирая оптимальную форму представления и визуализации (презентация, таблица, схема и другие);</w:t>
      </w:r>
    </w:p>
    <w:p w:rsidR="00C9327C" w:rsidRPr="0005619E" w:rsidRDefault="00C9327C" w:rsidP="00C9327C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C9327C" w:rsidRPr="0005619E" w:rsidRDefault="00C9327C" w:rsidP="00C9327C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9327C" w:rsidRPr="0005619E" w:rsidRDefault="00C9327C" w:rsidP="00C9327C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владеть навыками защиты личной информации, соблюдать требования информационной безопасности.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0561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умения общения </w:t>
      </w: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часть коммуникативных универсальных учебных действий:</w:t>
      </w:r>
    </w:p>
    <w:p w:rsidR="00C9327C" w:rsidRPr="0005619E" w:rsidRDefault="00C9327C" w:rsidP="00C9327C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коммуникацию во всех сферах жизни;</w:t>
      </w:r>
    </w:p>
    <w:p w:rsidR="00C9327C" w:rsidRPr="0005619E" w:rsidRDefault="00C9327C" w:rsidP="00C9327C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C9327C" w:rsidRPr="0005619E" w:rsidRDefault="00C9327C" w:rsidP="00C9327C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взаимодействия; аргументированно вести диалог;</w:t>
      </w:r>
    </w:p>
    <w:p w:rsidR="00C9327C" w:rsidRPr="0005619E" w:rsidRDefault="00C9327C" w:rsidP="00C9327C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развёрнуто, логично и корректно с точки зрения культуры речи излагать своё мнение, строить высказывание.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0561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самоорганизации</w:t>
      </w: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части регулятивных универсальных учебных действий:</w:t>
      </w:r>
    </w:p>
    <w:p w:rsidR="00C9327C" w:rsidRPr="0005619E" w:rsidRDefault="00C9327C" w:rsidP="00C9327C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C9327C" w:rsidRPr="0005619E" w:rsidRDefault="00C9327C" w:rsidP="00C9327C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9327C" w:rsidRPr="0005619E" w:rsidRDefault="00C9327C" w:rsidP="00C9327C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C9327C" w:rsidRPr="0005619E" w:rsidRDefault="00C9327C" w:rsidP="00C9327C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выбор, уметь аргументировать его, брать ответственность за результаты выбора;</w:t>
      </w:r>
    </w:p>
    <w:p w:rsidR="00C9327C" w:rsidRPr="0005619E" w:rsidRDefault="00C9327C" w:rsidP="00C9327C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19E">
        <w:rPr>
          <w:rFonts w:ascii="Times New Roman" w:hAnsi="Times New Roman" w:cs="Times New Roman"/>
          <w:color w:val="000000"/>
          <w:sz w:val="24"/>
          <w:szCs w:val="24"/>
        </w:rPr>
        <w:t>оценивать</w:t>
      </w:r>
      <w:proofErr w:type="spellEnd"/>
      <w:r w:rsidRPr="000561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619E">
        <w:rPr>
          <w:rFonts w:ascii="Times New Roman" w:hAnsi="Times New Roman" w:cs="Times New Roman"/>
          <w:color w:val="000000"/>
          <w:sz w:val="24"/>
          <w:szCs w:val="24"/>
        </w:rPr>
        <w:t>приобретённый</w:t>
      </w:r>
      <w:proofErr w:type="spellEnd"/>
      <w:r w:rsidRPr="000561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619E">
        <w:rPr>
          <w:rFonts w:ascii="Times New Roman" w:hAnsi="Times New Roman" w:cs="Times New Roman"/>
          <w:color w:val="000000"/>
          <w:sz w:val="24"/>
          <w:szCs w:val="24"/>
        </w:rPr>
        <w:t>опыт</w:t>
      </w:r>
      <w:proofErr w:type="spellEnd"/>
      <w:r w:rsidRPr="000561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9327C" w:rsidRPr="0005619E" w:rsidRDefault="00C9327C" w:rsidP="00C9327C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0561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самоконтроля, принятия себя и других</w:t>
      </w: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части регулятивных универсальных учебных действий:</w:t>
      </w:r>
    </w:p>
    <w:p w:rsidR="00C9327C" w:rsidRPr="0005619E" w:rsidRDefault="00C9327C" w:rsidP="00C9327C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C9327C" w:rsidRPr="0005619E" w:rsidRDefault="00C9327C" w:rsidP="00C9327C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C9327C" w:rsidRPr="0005619E" w:rsidRDefault="00C9327C" w:rsidP="00C9327C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решение по их снижению;</w:t>
      </w:r>
    </w:p>
    <w:p w:rsidR="00C9327C" w:rsidRPr="0005619E" w:rsidRDefault="00C9327C" w:rsidP="00C9327C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C9327C" w:rsidRPr="0005619E" w:rsidRDefault="00C9327C" w:rsidP="00C9327C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людей при анализе результатов деятельности;</w:t>
      </w:r>
    </w:p>
    <w:p w:rsidR="00C9327C" w:rsidRPr="0005619E" w:rsidRDefault="00C9327C" w:rsidP="00C9327C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и право других на ошибку;</w:t>
      </w:r>
    </w:p>
    <w:p w:rsidR="00C9327C" w:rsidRPr="0005619E" w:rsidRDefault="00C9327C" w:rsidP="00C9327C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видеть мир с позиции другого человека.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0561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совместной деятельности:</w:t>
      </w:r>
    </w:p>
    <w:p w:rsidR="00C9327C" w:rsidRPr="0005619E" w:rsidRDefault="00C9327C" w:rsidP="00C9327C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C9327C" w:rsidRPr="0005619E" w:rsidRDefault="00C9327C" w:rsidP="00C9327C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C9327C" w:rsidRPr="0005619E" w:rsidRDefault="00C9327C" w:rsidP="00C9327C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C9327C" w:rsidRPr="0005619E" w:rsidRDefault="00C9327C" w:rsidP="00C9327C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оценивать качество своего вклада и вклада каждого участника команды в общий результат по разработанным критериям;</w:t>
      </w:r>
    </w:p>
    <w:p w:rsidR="00C9327C" w:rsidRPr="0005619E" w:rsidRDefault="00C9327C" w:rsidP="00C9327C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C9327C" w:rsidRPr="0005619E" w:rsidRDefault="00C9327C" w:rsidP="00C932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327C" w:rsidRPr="0005619E" w:rsidRDefault="00C9327C" w:rsidP="00C932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:rsidR="00C9327C" w:rsidRPr="0005619E" w:rsidRDefault="00C9327C" w:rsidP="00C932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11 классе </w:t>
      </w:r>
      <w:proofErr w:type="gramStart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русскому языку: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экологии языка, о проблемах речевой культуры в современном обществе.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</w:t>
      </w:r>
      <w:proofErr w:type="gramStart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другое</w:t>
      </w:r>
      <w:proofErr w:type="gramEnd"/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речь. Культура речи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Синтаксические нормы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синтаксический анализ словосочетания, простого и сложного предложения.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изобразительно-выразительные средства синтаксиса русского языка (в рамках изученного).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синтаксические нормы.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словари грамматических трудностей, справочники.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Пунктуация. Основные правила пунктуации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принципах и разделах русской пунктуации.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пунктуационный анализ предложения.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пунктуации.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справочники по пунктуации.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Функциональная стилистика. Культура речи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функциональной стилистике как разделе лингвистики.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C9327C" w:rsidRPr="0005619E" w:rsidRDefault="00C9327C" w:rsidP="00C932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19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Применять знания о функциональных разновидностях языка в речевой практике.</w:t>
      </w:r>
    </w:p>
    <w:p w:rsidR="00C9327C" w:rsidRPr="0005619E" w:rsidRDefault="00C9327C" w:rsidP="00C9327C">
      <w:pPr>
        <w:rPr>
          <w:rFonts w:ascii="Times New Roman" w:hAnsi="Times New Roman" w:cs="Times New Roman"/>
          <w:sz w:val="24"/>
          <w:szCs w:val="24"/>
          <w:lang w:val="ru-RU"/>
        </w:rPr>
        <w:sectPr w:rsidR="00C9327C" w:rsidRPr="0005619E" w:rsidSect="00890D8E">
          <w:pgSz w:w="11906" w:h="16383"/>
          <w:pgMar w:top="851" w:right="851" w:bottom="851" w:left="1701" w:header="720" w:footer="720" w:gutter="0"/>
          <w:cols w:space="720"/>
        </w:sectPr>
      </w:pPr>
    </w:p>
    <w:p w:rsidR="008449F2" w:rsidRPr="0005619E" w:rsidRDefault="008449F2" w:rsidP="008449F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6" w:name="block-19597988"/>
      <w:bookmarkEnd w:id="5"/>
      <w:r w:rsidRPr="0005619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C9327C" w:rsidRPr="0005619E" w:rsidRDefault="00C9327C" w:rsidP="00C9327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561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2268"/>
        <w:gridCol w:w="918"/>
        <w:gridCol w:w="1780"/>
        <w:gridCol w:w="1846"/>
        <w:gridCol w:w="2930"/>
      </w:tblGrid>
      <w:tr w:rsidR="00C9327C" w:rsidRPr="0005619E" w:rsidTr="00C85B5C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7C" w:rsidRPr="0005619E" w:rsidTr="00C85B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327C" w:rsidRPr="0005619E" w:rsidRDefault="00C9327C" w:rsidP="00C8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327C" w:rsidRPr="0005619E" w:rsidRDefault="00C9327C" w:rsidP="00C8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327C" w:rsidRPr="0005619E" w:rsidRDefault="00C9327C" w:rsidP="00C8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7C" w:rsidRPr="00746F22" w:rsidTr="00C85B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C9327C" w:rsidRPr="00746F22" w:rsidTr="00C85B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в экологическом аспекте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327C" w:rsidRPr="0005619E" w:rsidTr="00C85B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7C" w:rsidRPr="0005619E" w:rsidTr="00C85B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Язык и речь. Культура речи. </w:t>
            </w:r>
            <w:proofErr w:type="spellStart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Синтаксис</w:t>
            </w:r>
            <w:proofErr w:type="spellEnd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Синтаксические</w:t>
            </w:r>
            <w:proofErr w:type="spellEnd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нормы</w:t>
            </w:r>
            <w:proofErr w:type="spellEnd"/>
          </w:p>
        </w:tc>
      </w:tr>
      <w:tr w:rsidR="00C9327C" w:rsidRPr="00746F22" w:rsidTr="00C85B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327C" w:rsidRPr="00746F22" w:rsidTr="00C85B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Изобразительно-выразительные</w:t>
            </w:r>
            <w:proofErr w:type="spellEnd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327C" w:rsidRPr="00746F22" w:rsidTr="00C85B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Синтаксические нормы. Основные нормы согласования сказуемого с подлежащим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327C" w:rsidRPr="00746F22" w:rsidTr="00C85B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327C" w:rsidRPr="00746F22" w:rsidTr="00C85B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327C" w:rsidRPr="00746F22" w:rsidTr="00C85B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327C" w:rsidRPr="00746F22" w:rsidTr="00C85B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нормы построения сложных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327C" w:rsidRPr="00746F22" w:rsidTr="00C85B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по теме «Синтаксис.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Синтаксические</w:t>
            </w:r>
            <w:proofErr w:type="spellEnd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327C" w:rsidRPr="0005619E" w:rsidTr="00C85B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7C" w:rsidRPr="0005619E" w:rsidTr="00C85B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Язык и речь. Культура речи. </w:t>
            </w:r>
            <w:proofErr w:type="spellStart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Пунктуация</w:t>
            </w:r>
            <w:proofErr w:type="spellEnd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пунктуации</w:t>
            </w:r>
            <w:proofErr w:type="spellEnd"/>
          </w:p>
        </w:tc>
      </w:tr>
      <w:tr w:rsidR="00C9327C" w:rsidRPr="00746F22" w:rsidTr="00C85B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Пунктуация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327C" w:rsidRPr="00746F22" w:rsidTr="00C85B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327C" w:rsidRPr="00746F22" w:rsidTr="00C85B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327C" w:rsidRPr="00746F22" w:rsidTr="00C85B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</w:t>
            </w:r>
            <w:proofErr w:type="spellEnd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препинания</w:t>
            </w:r>
            <w:proofErr w:type="spellEnd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327C" w:rsidRPr="00746F22" w:rsidTr="00C85B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327C" w:rsidRPr="00746F22" w:rsidTr="00C85B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327C" w:rsidRPr="00746F22" w:rsidTr="00C85B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327C" w:rsidRPr="00746F22" w:rsidTr="00C85B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передаче чужой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327C" w:rsidRPr="00746F22" w:rsidTr="00C85B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по темам раздела "Пунктуация.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пунктуации</w:t>
            </w:r>
            <w:proofErr w:type="spellEnd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327C" w:rsidRPr="0005619E" w:rsidTr="00C85B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7C" w:rsidRPr="00746F22" w:rsidTr="00C85B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Функциональная стилистика. Культура речи</w:t>
            </w:r>
          </w:p>
        </w:tc>
      </w:tr>
      <w:tr w:rsidR="00C9327C" w:rsidRPr="00746F22" w:rsidTr="00C85B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Функциональная стилистика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327C" w:rsidRPr="00746F22" w:rsidTr="00C85B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Разговорная</w:t>
            </w:r>
            <w:proofErr w:type="spellEnd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327C" w:rsidRPr="00746F22" w:rsidTr="00C85B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327C" w:rsidRPr="00746F22" w:rsidTr="00C85B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</w:t>
            </w:r>
            <w:proofErr w:type="spellEnd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327C" w:rsidRPr="00746F22" w:rsidTr="00C85B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327C" w:rsidRPr="00746F22" w:rsidTr="00C85B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327C" w:rsidRPr="00746F22" w:rsidTr="00C85B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Публицистический</w:t>
            </w:r>
            <w:proofErr w:type="spellEnd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327C" w:rsidRPr="00746F22" w:rsidTr="00C85B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публицистического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327C" w:rsidRPr="00746F22" w:rsidTr="00C85B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327C" w:rsidRPr="0005619E" w:rsidTr="00C85B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7C" w:rsidRPr="00746F22" w:rsidTr="00C85B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327C" w:rsidRPr="00746F22" w:rsidTr="00C85B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</w:t>
            </w:r>
            <w:proofErr w:type="spellEnd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327C" w:rsidRPr="0005619E" w:rsidTr="00C85B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327C" w:rsidRPr="0005619E" w:rsidRDefault="00C9327C" w:rsidP="00C8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27C" w:rsidRPr="0005619E" w:rsidRDefault="00C9327C" w:rsidP="00C9327C">
      <w:pPr>
        <w:rPr>
          <w:rFonts w:ascii="Times New Roman" w:hAnsi="Times New Roman" w:cs="Times New Roman"/>
          <w:sz w:val="24"/>
          <w:szCs w:val="24"/>
        </w:rPr>
        <w:sectPr w:rsidR="00C9327C" w:rsidRPr="0005619E" w:rsidSect="00890D8E">
          <w:pgSz w:w="11906" w:h="16383"/>
          <w:pgMar w:top="1701" w:right="851" w:bottom="851" w:left="851" w:header="720" w:footer="720" w:gutter="0"/>
          <w:cols w:space="720"/>
          <w:docGrid w:linePitch="299"/>
        </w:sectPr>
      </w:pPr>
    </w:p>
    <w:p w:rsidR="008449F2" w:rsidRPr="0005619E" w:rsidRDefault="008449F2" w:rsidP="008449F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7" w:name="block-19597989"/>
      <w:bookmarkEnd w:id="6"/>
      <w:r w:rsidRPr="0005619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C9327C" w:rsidRPr="0005619E" w:rsidRDefault="00C9327C" w:rsidP="00C9327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561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1"/>
        <w:gridCol w:w="3458"/>
        <w:gridCol w:w="1626"/>
        <w:gridCol w:w="1347"/>
        <w:gridCol w:w="3050"/>
      </w:tblGrid>
      <w:tr w:rsidR="00890D8E" w:rsidRPr="0005619E" w:rsidTr="007A057F">
        <w:trPr>
          <w:trHeight w:val="144"/>
          <w:tblCellSpacing w:w="20" w:type="nil"/>
        </w:trPr>
        <w:tc>
          <w:tcPr>
            <w:tcW w:w="9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E" w:rsidRPr="0005619E" w:rsidTr="007A05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0D8E" w:rsidRPr="0005619E" w:rsidRDefault="00890D8E" w:rsidP="00C8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0D8E" w:rsidRPr="0005619E" w:rsidRDefault="00890D8E" w:rsidP="00C8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890D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90D8E" w:rsidRPr="0005619E" w:rsidRDefault="00890D8E" w:rsidP="00890D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890D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56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90D8E" w:rsidRPr="0005619E" w:rsidRDefault="00890D8E" w:rsidP="00890D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E" w:rsidRPr="0005619E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10 классе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05619E" w:rsidP="00056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E" w:rsidRPr="0005619E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10 классе.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05619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E" w:rsidRPr="00746F22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в экологическом аспекте. Культура речи как часть здоровой окружающей языковой среды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05619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056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fbaaf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90D8E" w:rsidRPr="0005619E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в экологическом аспекте. Проблемы речевой культуры в современном обществе (общее представление)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05619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056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E" w:rsidRPr="0005619E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Итоговый контроль "Общие сведения </w:t>
            </w:r>
            <w:proofErr w:type="gram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proofErr w:type="gramEnd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языке".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обучающее</w:t>
            </w:r>
            <w:proofErr w:type="spellEnd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05619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056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E" w:rsidRPr="00746F22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05619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056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fbaadc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890D8E" w:rsidRPr="0005619E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 как раздел лингвистики. Практикум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05619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E" w:rsidRPr="0005619E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Изобразительно-выразительные</w:t>
            </w:r>
            <w:proofErr w:type="spellEnd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синтаксиса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05619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E" w:rsidRPr="0005619E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Изобразительно-выразительные средства синтаксиса. Практикум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05619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E" w:rsidRPr="00746F22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Синтаксические нормы. Порядок слов в предложении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05619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056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fbaaddb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90D8E" w:rsidRPr="0005619E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нормы согласования сказуемого с подлежащим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05619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056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E" w:rsidRPr="00746F22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нормы управления: правильный выбор падежной или предложно-падежной формы управляемого слова.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</w:t>
            </w:r>
            <w:proofErr w:type="spellEnd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производных</w:t>
            </w:r>
            <w:proofErr w:type="spellEnd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предлогов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05619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056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fbaafd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890D8E" w:rsidRPr="0005619E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05619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E" w:rsidRPr="00746F22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05619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890D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90D8E" w:rsidRPr="0005619E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05619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E" w:rsidRPr="0005619E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нормы употребления причастных оборотов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05619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E" w:rsidRPr="0005619E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нормы употребления деепричастных оборотов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05619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E" w:rsidRPr="0005619E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нормы употребления причастных и деепричастных оборотов.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05619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E" w:rsidRPr="0005619E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нормы построения сложных предложений: сложноподчиненного предложения с </w:t>
            </w:r>
            <w:proofErr w:type="spellStart"/>
            <w:proofErr w:type="gram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End"/>
            <w:proofErr w:type="gramEnd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придаточным определительным; придаточным изъяснительным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05619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E" w:rsidRPr="0005619E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05619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E" w:rsidRPr="0005619E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нормы построения сложных предложений.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05619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E" w:rsidRPr="0005619E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по теме «Синтаксис.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Синтаксические</w:t>
            </w:r>
            <w:proofErr w:type="spellEnd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05619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E" w:rsidRPr="0005619E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"Синтаксис и синтаксические нормы"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05619E" w:rsidP="00056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4.12</w:t>
            </w:r>
            <w:r w:rsidR="00890D8E"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0D8E" w:rsidRPr="0005619E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Пунктуация как раздел лингвистики</w:t>
            </w:r>
            <w:proofErr w:type="gram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овторение, обобщение)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05619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0D8E" w:rsidRPr="0005619E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тире между подлежащим и сказуемым, выраженными разными частями речи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05619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E" w:rsidRPr="0005619E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05619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E" w:rsidRPr="0005619E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однородными членами.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05619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E" w:rsidRPr="0005619E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предложениях с обособленными определениями, приложениями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05619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E" w:rsidRPr="0005619E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предложениях с обособленными дополнениями, обстоятельствами, уточняющими членами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05619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E" w:rsidRPr="0005619E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обособлении. Практикум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05619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E" w:rsidRPr="0005619E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предложениях с вводными конструкциями, обращениями, междометиями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05619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E" w:rsidRPr="0005619E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вводными конструкциями, обращениями, междометиями.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05619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E" w:rsidRPr="0005619E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постановки знаков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препинания в сложносочинённом предложении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05619E" w:rsidP="007A05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</w:t>
            </w:r>
            <w:r w:rsidR="007A0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E" w:rsidRPr="0005619E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сложноподчинённом предложении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05619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E" w:rsidRPr="0005619E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05619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E" w:rsidRPr="0005619E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сложном предложении с разными видами связи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05619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E" w:rsidRPr="0005619E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сложном предложении с разными видами связи.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05619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E" w:rsidRPr="00746F22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пунктуационного оформления предложений с прямой речью, косвенной речью, диалогом, цитатой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05619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890D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fbaaf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890D8E" w:rsidRPr="0005619E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правил пунктуационного оформления предложений при передаче чужой речи.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05619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E" w:rsidRPr="0005619E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по темам раздела "Пунктуация.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пунктуации</w:t>
            </w:r>
            <w:proofErr w:type="spellEnd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05619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E" w:rsidRPr="0005619E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Итоговый контроль "Пунктуация. Основные правила пунктуации".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05619E" w:rsidP="00056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19.02</w:t>
            </w:r>
            <w:r w:rsidR="00890D8E"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0D8E" w:rsidRPr="00746F22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05619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056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890D8E" w:rsidRPr="00746F22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Разговорная</w:t>
            </w:r>
            <w:proofErr w:type="spellEnd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05619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056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202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90D8E" w:rsidRPr="0005619E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Разговорная</w:t>
            </w:r>
            <w:proofErr w:type="spellEnd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</w:t>
            </w:r>
            <w:proofErr w:type="spellEnd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05619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056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E" w:rsidRPr="00746F22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жанры разговорной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речи: устный рассказ, беседа, спор (обзор)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05619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056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890D8E" w:rsidRPr="0005619E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жанры разговорной речи: устный рассказ, беседа, спор.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05619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E" w:rsidRPr="00746F22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стиль, сфера его использования, назначение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05619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890D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90D8E" w:rsidRPr="0005619E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подстили</w:t>
            </w:r>
            <w:proofErr w:type="spellEnd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proofErr w:type="spellEnd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стиля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05619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E" w:rsidRPr="0005619E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proofErr w:type="gramEnd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подстили</w:t>
            </w:r>
            <w:proofErr w:type="spellEnd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научного стиля. Практикум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05619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E" w:rsidRPr="0005619E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05619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E" w:rsidRPr="0005619E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научного стиля. Практикум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05619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E" w:rsidRPr="00746F22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стиль, сфера его использования, назначение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05619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056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2982</w:t>
              </w:r>
            </w:hyperlink>
          </w:p>
        </w:tc>
      </w:tr>
      <w:tr w:rsidR="00890D8E" w:rsidRPr="00746F22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жанры официально-делового стиля (обзор).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7A057F" w:rsidRDefault="007A057F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056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90D8E" w:rsidRPr="0005619E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Публицистический стиль, сфера его использования, назначение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7A057F" w:rsidRDefault="007A057F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E" w:rsidRPr="00746F22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Публицистический стиль. Лексические, морфологические и синтаксические особенности стиля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7A057F" w:rsidRDefault="007A057F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056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890D8E" w:rsidRPr="00746F22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публицистического стиля: заметка, статья, репортаж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7A057F" w:rsidRDefault="007A057F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056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90D8E" w:rsidRPr="00746F22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публицистического стиля: интервью, очерк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7A057F" w:rsidRDefault="007A057F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056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3026</w:t>
              </w:r>
            </w:hyperlink>
          </w:p>
        </w:tc>
      </w:tr>
      <w:tr w:rsidR="00890D8E" w:rsidRPr="0005619E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Публицистический</w:t>
            </w:r>
            <w:proofErr w:type="spellEnd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</w:t>
            </w:r>
            <w:proofErr w:type="spellEnd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7A057F" w:rsidRDefault="007A057F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056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E" w:rsidRPr="007A057F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Итоговый контроль "Функциональная стилистика. Культура речи". </w:t>
            </w:r>
            <w:proofErr w:type="spellStart"/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7A057F" w:rsidRDefault="007A057F" w:rsidP="007A05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6.05</w:t>
            </w:r>
            <w:r w:rsidR="00890D8E" w:rsidRPr="007A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7A057F" w:rsidRDefault="00890D8E" w:rsidP="00056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0D8E" w:rsidRPr="00746F22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7A057F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художественной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литературы и его отличия от других функциональных разновидностей языка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7A057F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A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7A057F" w:rsidRDefault="007A057F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056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318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90D8E" w:rsidRPr="00746F22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890D8E" w:rsidRPr="007A057F" w:rsidRDefault="00890D8E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художественной литературы. Практикум</w:t>
            </w:r>
            <w:r w:rsidR="007A057F" w:rsidRPr="007A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Повторение </w:t>
            </w:r>
            <w:proofErr w:type="gramStart"/>
            <w:r w:rsidR="007A057F" w:rsidRPr="007A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="007A057F" w:rsidRPr="007A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Культура речи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890D8E" w:rsidRPr="0005619E" w:rsidRDefault="00890D8E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0D8E" w:rsidRPr="007A057F" w:rsidRDefault="007A057F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90D8E" w:rsidRPr="007A057F" w:rsidRDefault="007A057F" w:rsidP="007A05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333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A057F" w:rsidRPr="00746F22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7A057F" w:rsidRPr="0005619E" w:rsidRDefault="007A057F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7A057F" w:rsidRPr="007A057F" w:rsidRDefault="007A057F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признаки художественной речи Повторение </w:t>
            </w:r>
            <w:proofErr w:type="gramStart"/>
            <w:r w:rsidRPr="007A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7A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Орфография. Пунктуация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7A057F" w:rsidRPr="0005619E" w:rsidRDefault="007A057F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57F" w:rsidRPr="007A057F" w:rsidRDefault="007A057F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A057F" w:rsidRPr="0005619E" w:rsidRDefault="007A057F" w:rsidP="000C25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0718</w:t>
              </w:r>
            </w:hyperlink>
          </w:p>
        </w:tc>
      </w:tr>
      <w:tr w:rsidR="007A057F" w:rsidRPr="00746F22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7A057F" w:rsidRPr="0005619E" w:rsidRDefault="007A057F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7A057F" w:rsidRPr="0005619E" w:rsidRDefault="003B32B5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итоговая работа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7A057F" w:rsidRPr="0005619E" w:rsidRDefault="007A057F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57F" w:rsidRPr="007A057F" w:rsidRDefault="007A057F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A057F" w:rsidRPr="0005619E" w:rsidRDefault="007A057F" w:rsidP="000C25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proofErr w:type="spellEnd"/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360</w:t>
              </w:r>
              <w:r w:rsidRPr="00056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A057F" w:rsidRPr="003B32B5" w:rsidTr="007A057F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7A057F" w:rsidRPr="0005619E" w:rsidRDefault="007A057F" w:rsidP="00C85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7A057F" w:rsidRPr="003B32B5" w:rsidRDefault="003B32B5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признаки художественной речи. Практикум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Повторение </w:t>
            </w:r>
            <w:proofErr w:type="gramStart"/>
            <w:r w:rsidRPr="007A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7A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Текст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Функциональная стилистика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7A057F" w:rsidRPr="003B32B5" w:rsidRDefault="007A057F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57F" w:rsidRPr="007A057F" w:rsidRDefault="007A057F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A057F" w:rsidRPr="003B32B5" w:rsidRDefault="007A057F" w:rsidP="00056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057F" w:rsidRPr="003B32B5" w:rsidTr="007A05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57F" w:rsidRPr="0005619E" w:rsidRDefault="007A057F" w:rsidP="00C85B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7A057F" w:rsidRPr="003B32B5" w:rsidRDefault="007A057F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/64</w:t>
            </w:r>
            <w:r w:rsidRPr="003B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57F" w:rsidRPr="003B32B5" w:rsidRDefault="007A057F" w:rsidP="00C85B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A057F" w:rsidRPr="003B32B5" w:rsidRDefault="007A057F" w:rsidP="00890D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9F3D98" w:rsidRDefault="009F3D98" w:rsidP="009F3D98">
      <w:pPr>
        <w:jc w:val="center"/>
        <w:rPr>
          <w:rStyle w:val="21"/>
          <w:rFonts w:eastAsiaTheme="majorEastAsia"/>
          <w:sz w:val="28"/>
          <w:szCs w:val="28"/>
        </w:rPr>
      </w:pPr>
      <w:r>
        <w:rPr>
          <w:rStyle w:val="21"/>
          <w:rFonts w:eastAsiaTheme="majorEastAsia"/>
          <w:sz w:val="28"/>
          <w:szCs w:val="28"/>
        </w:rPr>
        <w:t>Лист внесения изменений</w:t>
      </w:r>
    </w:p>
    <w:p w:rsidR="009F3D98" w:rsidRDefault="009F3D98" w:rsidP="009F3D98">
      <w:pPr>
        <w:rPr>
          <w:rStyle w:val="21"/>
          <w:rFonts w:eastAsiaTheme="majorEastAsia"/>
          <w:sz w:val="28"/>
          <w:szCs w:val="28"/>
        </w:rPr>
      </w:pPr>
    </w:p>
    <w:p w:rsidR="009F3D98" w:rsidRDefault="009F3D98" w:rsidP="009F3D98">
      <w:pPr>
        <w:rPr>
          <w:rStyle w:val="21"/>
          <w:rFonts w:eastAsiaTheme="majorEastAsia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320"/>
        <w:gridCol w:w="1674"/>
        <w:gridCol w:w="3101"/>
        <w:gridCol w:w="2658"/>
      </w:tblGrid>
      <w:tr w:rsidR="009F3D98" w:rsidRPr="00746F22" w:rsidTr="009F3D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98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98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проведения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плану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98" w:rsidRPr="00746F22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val="ru-RU" w:bidi="ru-RU"/>
              </w:rPr>
            </w:pPr>
            <w:r w:rsidRPr="00746F22">
              <w:rPr>
                <w:rFonts w:ascii="Times New Roman" w:hAnsi="Times New Roman"/>
                <w:b/>
                <w:lang w:val="ru-RU"/>
              </w:rPr>
              <w:t>Дата проведения в связи с изменениями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98" w:rsidRDefault="009F3D98">
            <w:pPr>
              <w:widowControl w:val="0"/>
              <w:spacing w:line="256" w:lineRule="auto"/>
              <w:ind w:firstLine="17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Тема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98" w:rsidRPr="00746F22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val="ru-RU" w:bidi="ru-RU"/>
              </w:rPr>
            </w:pPr>
            <w:r w:rsidRPr="00746F22">
              <w:rPr>
                <w:rFonts w:ascii="Times New Roman" w:hAnsi="Times New Roman"/>
                <w:b/>
                <w:lang w:val="ru-RU"/>
              </w:rPr>
              <w:t xml:space="preserve">Основание для внесения изменений </w:t>
            </w:r>
            <w:r w:rsidRPr="00746F22">
              <w:rPr>
                <w:rFonts w:ascii="Times New Roman" w:hAnsi="Times New Roman"/>
                <w:lang w:val="ru-RU"/>
              </w:rPr>
              <w:t>(причина, номер и дата приказа)</w:t>
            </w:r>
          </w:p>
        </w:tc>
      </w:tr>
      <w:tr w:rsidR="009F3D98" w:rsidRPr="00746F22" w:rsidTr="009F3D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8" w:rsidRPr="00746F22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8" w:rsidRPr="00746F22" w:rsidRDefault="009F3D98">
            <w:pPr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  <w:p w:rsidR="009F3D98" w:rsidRPr="00746F22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8" w:rsidRPr="00746F22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8" w:rsidRPr="00746F22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8" w:rsidRPr="00746F22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9F3D98" w:rsidRPr="00746F22" w:rsidTr="009F3D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8" w:rsidRPr="00746F22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8" w:rsidRPr="00746F22" w:rsidRDefault="009F3D98">
            <w:pPr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  <w:p w:rsidR="009F3D98" w:rsidRPr="00746F22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8" w:rsidRPr="00746F22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8" w:rsidRPr="00746F22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8" w:rsidRPr="00746F22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9F3D98" w:rsidRPr="00746F22" w:rsidTr="009F3D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8" w:rsidRPr="00746F22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8" w:rsidRPr="00746F22" w:rsidRDefault="009F3D98">
            <w:pPr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  <w:p w:rsidR="009F3D98" w:rsidRPr="00746F22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8" w:rsidRPr="00746F22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8" w:rsidRPr="00746F22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8" w:rsidRPr="00746F22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9F3D98" w:rsidRPr="00746F22" w:rsidTr="009F3D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8" w:rsidRPr="00746F22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8" w:rsidRPr="00746F22" w:rsidRDefault="009F3D98">
            <w:pPr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  <w:p w:rsidR="009F3D98" w:rsidRPr="00746F22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8" w:rsidRPr="00746F22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8" w:rsidRPr="00746F22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8" w:rsidRPr="00746F22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9F3D98" w:rsidRPr="00746F22" w:rsidTr="009F3D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8" w:rsidRPr="00746F22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8" w:rsidRPr="00746F22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8" w:rsidRPr="00746F22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8" w:rsidRPr="00746F22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8" w:rsidRPr="00746F22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9F3D98" w:rsidRPr="00746F22" w:rsidTr="009F3D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8" w:rsidRPr="00746F22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8" w:rsidRPr="00746F22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8" w:rsidRPr="00746F22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8" w:rsidRPr="00746F22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8" w:rsidRPr="00746F22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9F3D98" w:rsidRPr="00746F22" w:rsidTr="009F3D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8" w:rsidRPr="00746F22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8" w:rsidRPr="00746F22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8" w:rsidRPr="00746F22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8" w:rsidRPr="00746F22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8" w:rsidRPr="00746F22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9F3D98" w:rsidRPr="00746F22" w:rsidTr="009F3D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8" w:rsidRPr="00746F22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8" w:rsidRPr="00746F22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8" w:rsidRPr="00746F22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8" w:rsidRPr="00746F22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8" w:rsidRPr="00746F22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9F3D98" w:rsidRPr="00746F22" w:rsidTr="009F3D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8" w:rsidRPr="00746F22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8" w:rsidRPr="00746F22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8" w:rsidRPr="00746F22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8" w:rsidRPr="00746F22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8" w:rsidRPr="00746F22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9F3D98" w:rsidRPr="00746F22" w:rsidTr="009F3D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8" w:rsidRPr="00746F22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8" w:rsidRPr="00746F22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8" w:rsidRPr="00746F22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8" w:rsidRPr="00746F22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8" w:rsidRPr="00746F22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9F3D98" w:rsidRPr="00746F22" w:rsidTr="009F3D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8" w:rsidRPr="00746F22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8" w:rsidRPr="00746F22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8" w:rsidRPr="00746F22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8" w:rsidRPr="00746F22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8" w:rsidRPr="00746F22" w:rsidRDefault="009F3D98">
            <w:pPr>
              <w:widowControl w:val="0"/>
              <w:spacing w:line="256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bidi="ru-RU"/>
              </w:rPr>
            </w:pPr>
          </w:p>
        </w:tc>
      </w:tr>
    </w:tbl>
    <w:p w:rsidR="009F3D98" w:rsidRPr="00746F22" w:rsidRDefault="009F3D98" w:rsidP="009F3D98">
      <w:pPr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</w:pPr>
    </w:p>
    <w:p w:rsidR="00C9327C" w:rsidRPr="003B32B5" w:rsidRDefault="00C9327C" w:rsidP="00C9327C">
      <w:pPr>
        <w:rPr>
          <w:rFonts w:ascii="Times New Roman" w:hAnsi="Times New Roman" w:cs="Times New Roman"/>
          <w:sz w:val="24"/>
          <w:szCs w:val="24"/>
          <w:lang w:val="ru-RU"/>
        </w:rPr>
        <w:sectPr w:rsidR="00C9327C" w:rsidRPr="003B32B5" w:rsidSect="00890D8E">
          <w:pgSz w:w="11906" w:h="16383"/>
          <w:pgMar w:top="1701" w:right="851" w:bottom="851" w:left="851" w:header="720" w:footer="720" w:gutter="0"/>
          <w:cols w:space="720"/>
          <w:docGrid w:linePitch="299"/>
        </w:sectPr>
      </w:pPr>
    </w:p>
    <w:p w:rsidR="00C9327C" w:rsidRPr="003B32B5" w:rsidRDefault="00C9327C" w:rsidP="00C9327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19597990"/>
      <w:bookmarkEnd w:id="7"/>
      <w:r w:rsidRPr="003B32B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3B32B5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​‌‌</w:t>
      </w:r>
      <w:r w:rsidRPr="003B32B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C9327C" w:rsidRPr="003B32B5" w:rsidRDefault="00C9327C" w:rsidP="00C9327C">
      <w:pPr>
        <w:rPr>
          <w:lang w:val="ru-RU"/>
        </w:rPr>
        <w:sectPr w:rsidR="00C9327C" w:rsidRPr="003B32B5" w:rsidSect="00890D8E">
          <w:pgSz w:w="11906" w:h="16383"/>
          <w:pgMar w:top="851" w:right="851" w:bottom="851" w:left="1701" w:header="720" w:footer="720" w:gutter="0"/>
          <w:cols w:space="720"/>
        </w:sectPr>
      </w:pPr>
    </w:p>
    <w:bookmarkEnd w:id="8"/>
    <w:p w:rsidR="00C9327C" w:rsidRPr="003B32B5" w:rsidRDefault="00C9327C" w:rsidP="00C9327C">
      <w:pPr>
        <w:rPr>
          <w:lang w:val="ru-RU"/>
        </w:rPr>
      </w:pPr>
    </w:p>
    <w:p w:rsidR="00C9327C" w:rsidRPr="003B32B5" w:rsidRDefault="00C9327C" w:rsidP="00C9327C">
      <w:pPr>
        <w:rPr>
          <w:lang w:val="ru-RU"/>
        </w:rPr>
      </w:pPr>
    </w:p>
    <w:p w:rsidR="0025451A" w:rsidRPr="003B32B5" w:rsidRDefault="0025451A">
      <w:pPr>
        <w:rPr>
          <w:lang w:val="ru-RU"/>
        </w:rPr>
      </w:pPr>
    </w:p>
    <w:sectPr w:rsidR="0025451A" w:rsidRPr="003B32B5" w:rsidSect="00890D8E">
      <w:pgSz w:w="11907" w:h="16839" w:code="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B23"/>
    <w:multiLevelType w:val="multilevel"/>
    <w:tmpl w:val="8D58EC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645D13"/>
    <w:multiLevelType w:val="multilevel"/>
    <w:tmpl w:val="F8B28C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9D3398"/>
    <w:multiLevelType w:val="multilevel"/>
    <w:tmpl w:val="F70AF8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463A03"/>
    <w:multiLevelType w:val="multilevel"/>
    <w:tmpl w:val="8FB499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934C03"/>
    <w:multiLevelType w:val="multilevel"/>
    <w:tmpl w:val="CC16E8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7C64E4"/>
    <w:multiLevelType w:val="multilevel"/>
    <w:tmpl w:val="9828D3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1B67E4"/>
    <w:multiLevelType w:val="multilevel"/>
    <w:tmpl w:val="B1B86A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BF4E25"/>
    <w:multiLevelType w:val="multilevel"/>
    <w:tmpl w:val="4F1075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882316"/>
    <w:multiLevelType w:val="multilevel"/>
    <w:tmpl w:val="8348EE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F83B61"/>
    <w:multiLevelType w:val="multilevel"/>
    <w:tmpl w:val="65721B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C15FE3"/>
    <w:multiLevelType w:val="multilevel"/>
    <w:tmpl w:val="8E68CC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F20E0C"/>
    <w:multiLevelType w:val="multilevel"/>
    <w:tmpl w:val="1FA8C5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AB293E"/>
    <w:multiLevelType w:val="multilevel"/>
    <w:tmpl w:val="D9DA04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FD0F1B"/>
    <w:multiLevelType w:val="multilevel"/>
    <w:tmpl w:val="5FA470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D42E39"/>
    <w:multiLevelType w:val="multilevel"/>
    <w:tmpl w:val="01C40A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67248F"/>
    <w:multiLevelType w:val="multilevel"/>
    <w:tmpl w:val="8BB08722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9133FE"/>
    <w:multiLevelType w:val="multilevel"/>
    <w:tmpl w:val="9C90BC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"/>
  </w:num>
  <w:num w:numId="5">
    <w:abstractNumId w:val="13"/>
  </w:num>
  <w:num w:numId="6">
    <w:abstractNumId w:val="8"/>
  </w:num>
  <w:num w:numId="7">
    <w:abstractNumId w:val="7"/>
  </w:num>
  <w:num w:numId="8">
    <w:abstractNumId w:val="12"/>
  </w:num>
  <w:num w:numId="9">
    <w:abstractNumId w:val="14"/>
  </w:num>
  <w:num w:numId="10">
    <w:abstractNumId w:val="0"/>
  </w:num>
  <w:num w:numId="11">
    <w:abstractNumId w:val="2"/>
  </w:num>
  <w:num w:numId="12">
    <w:abstractNumId w:val="6"/>
  </w:num>
  <w:num w:numId="13">
    <w:abstractNumId w:val="16"/>
  </w:num>
  <w:num w:numId="14">
    <w:abstractNumId w:val="5"/>
  </w:num>
  <w:num w:numId="15">
    <w:abstractNumId w:val="11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327C"/>
    <w:rsid w:val="0005619E"/>
    <w:rsid w:val="00080ED4"/>
    <w:rsid w:val="000B1ED0"/>
    <w:rsid w:val="0025451A"/>
    <w:rsid w:val="002F0EAF"/>
    <w:rsid w:val="003B32B5"/>
    <w:rsid w:val="00560FAB"/>
    <w:rsid w:val="005C5B86"/>
    <w:rsid w:val="00746F22"/>
    <w:rsid w:val="00761162"/>
    <w:rsid w:val="007A057F"/>
    <w:rsid w:val="008272F8"/>
    <w:rsid w:val="008449F2"/>
    <w:rsid w:val="0086589A"/>
    <w:rsid w:val="00890D8E"/>
    <w:rsid w:val="008D2B84"/>
    <w:rsid w:val="009776CB"/>
    <w:rsid w:val="009855D7"/>
    <w:rsid w:val="009F3D98"/>
    <w:rsid w:val="00AF5F39"/>
    <w:rsid w:val="00C85B5C"/>
    <w:rsid w:val="00C9327C"/>
    <w:rsid w:val="00CE6408"/>
    <w:rsid w:val="00D0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7C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932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32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32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932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776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77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C932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932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9327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9327C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5">
    <w:name w:val="header"/>
    <w:basedOn w:val="a"/>
    <w:link w:val="a6"/>
    <w:uiPriority w:val="99"/>
    <w:unhideWhenUsed/>
    <w:rsid w:val="00C9327C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327C"/>
    <w:rPr>
      <w:lang w:val="en-US"/>
    </w:rPr>
  </w:style>
  <w:style w:type="paragraph" w:styleId="a7">
    <w:name w:val="Normal Indent"/>
    <w:basedOn w:val="a"/>
    <w:uiPriority w:val="99"/>
    <w:unhideWhenUsed/>
    <w:rsid w:val="00C9327C"/>
    <w:pPr>
      <w:ind w:left="720"/>
    </w:pPr>
  </w:style>
  <w:style w:type="paragraph" w:styleId="a8">
    <w:name w:val="Subtitle"/>
    <w:basedOn w:val="a"/>
    <w:next w:val="a"/>
    <w:link w:val="a9"/>
    <w:uiPriority w:val="11"/>
    <w:qFormat/>
    <w:rsid w:val="00C9327C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932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aa">
    <w:name w:val="Emphasis"/>
    <w:basedOn w:val="a0"/>
    <w:uiPriority w:val="20"/>
    <w:qFormat/>
    <w:rsid w:val="00C9327C"/>
    <w:rPr>
      <w:i/>
      <w:iCs/>
    </w:rPr>
  </w:style>
  <w:style w:type="character" w:styleId="ab">
    <w:name w:val="Hyperlink"/>
    <w:basedOn w:val="a0"/>
    <w:uiPriority w:val="99"/>
    <w:unhideWhenUsed/>
    <w:rsid w:val="00C9327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9327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C9327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1">
    <w:name w:val="Основной текст (2) + Полужирный"/>
    <w:basedOn w:val="a0"/>
    <w:rsid w:val="009F3D9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74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6F2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7e2" TargetMode="External"/><Relationship Id="rId18" Type="http://schemas.openxmlformats.org/officeDocument/2006/relationships/hyperlink" Target="https://m.edsoo.ru/7f41c7e2" TargetMode="External"/><Relationship Id="rId26" Type="http://schemas.openxmlformats.org/officeDocument/2006/relationships/hyperlink" Target="https://m.edsoo.ru/7f41c7e2" TargetMode="External"/><Relationship Id="rId39" Type="http://schemas.openxmlformats.org/officeDocument/2006/relationships/hyperlink" Target="https://m.edsoo.ru/fbaaf8a4" TargetMode="External"/><Relationship Id="rId21" Type="http://schemas.openxmlformats.org/officeDocument/2006/relationships/hyperlink" Target="https://m.edsoo.ru/7f41c7e2" TargetMode="External"/><Relationship Id="rId34" Type="http://schemas.openxmlformats.org/officeDocument/2006/relationships/hyperlink" Target="https://m.edsoo.ru/7f41c7e2" TargetMode="External"/><Relationship Id="rId42" Type="http://schemas.openxmlformats.org/officeDocument/2006/relationships/hyperlink" Target="https://m.edsoo.ru/fbaafd18" TargetMode="External"/><Relationship Id="rId47" Type="http://schemas.openxmlformats.org/officeDocument/2006/relationships/hyperlink" Target="https://m.edsoo.ru/fbab21da" TargetMode="External"/><Relationship Id="rId50" Type="http://schemas.openxmlformats.org/officeDocument/2006/relationships/hyperlink" Target="https://m.edsoo.ru/fbab2af4" TargetMode="External"/><Relationship Id="rId55" Type="http://schemas.openxmlformats.org/officeDocument/2006/relationships/hyperlink" Target="https://m.edsoo.ru/fbab333c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m.edsoo.ru/7f41c7e2" TargetMode="External"/><Relationship Id="rId17" Type="http://schemas.openxmlformats.org/officeDocument/2006/relationships/hyperlink" Target="https://m.edsoo.ru/7f41c7e2" TargetMode="External"/><Relationship Id="rId25" Type="http://schemas.openxmlformats.org/officeDocument/2006/relationships/hyperlink" Target="https://m.edsoo.ru/7f41c7e2" TargetMode="External"/><Relationship Id="rId33" Type="http://schemas.openxmlformats.org/officeDocument/2006/relationships/hyperlink" Target="https://m.edsoo.ru/7f41c7e2" TargetMode="External"/><Relationship Id="rId38" Type="http://schemas.openxmlformats.org/officeDocument/2006/relationships/hyperlink" Target="https://m.edsoo.ru/7f41c7e2" TargetMode="External"/><Relationship Id="rId46" Type="http://schemas.openxmlformats.org/officeDocument/2006/relationships/hyperlink" Target="https://m.edsoo.ru/fbab202c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.edsoo.ru/7f41c7e2" TargetMode="External"/><Relationship Id="rId20" Type="http://schemas.openxmlformats.org/officeDocument/2006/relationships/hyperlink" Target="https://m.edsoo.ru/7f41c7e2" TargetMode="External"/><Relationship Id="rId29" Type="http://schemas.openxmlformats.org/officeDocument/2006/relationships/hyperlink" Target="https://m.edsoo.ru/7f41c7e2" TargetMode="External"/><Relationship Id="rId41" Type="http://schemas.openxmlformats.org/officeDocument/2006/relationships/hyperlink" Target="https://m.edsoo.ru/fbaaddb0" TargetMode="External"/><Relationship Id="rId54" Type="http://schemas.openxmlformats.org/officeDocument/2006/relationships/hyperlink" Target="https://m.edsoo.ru/fbab31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edsoo.ru/7f41c7e2" TargetMode="External"/><Relationship Id="rId24" Type="http://schemas.openxmlformats.org/officeDocument/2006/relationships/hyperlink" Target="https://m.edsoo.ru/7f41c7e2" TargetMode="External"/><Relationship Id="rId32" Type="http://schemas.openxmlformats.org/officeDocument/2006/relationships/hyperlink" Target="https://m.edsoo.ru/7f41c7e2" TargetMode="External"/><Relationship Id="rId37" Type="http://schemas.openxmlformats.org/officeDocument/2006/relationships/hyperlink" Target="https://m.edsoo.ru/7f41c7e2" TargetMode="External"/><Relationship Id="rId40" Type="http://schemas.openxmlformats.org/officeDocument/2006/relationships/hyperlink" Target="https://m.edsoo.ru/fbaadc98" TargetMode="External"/><Relationship Id="rId45" Type="http://schemas.openxmlformats.org/officeDocument/2006/relationships/hyperlink" Target="https://m.edsoo.ru/fbab1d48" TargetMode="External"/><Relationship Id="rId53" Type="http://schemas.openxmlformats.org/officeDocument/2006/relationships/hyperlink" Target="https://m.edsoo.ru/fbab3026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m.edsoo.ru/7f41c7e2" TargetMode="External"/><Relationship Id="rId23" Type="http://schemas.openxmlformats.org/officeDocument/2006/relationships/hyperlink" Target="https://m.edsoo.ru/7f41c7e2" TargetMode="External"/><Relationship Id="rId28" Type="http://schemas.openxmlformats.org/officeDocument/2006/relationships/hyperlink" Target="https://m.edsoo.ru/7f41c7e2" TargetMode="External"/><Relationship Id="rId36" Type="http://schemas.openxmlformats.org/officeDocument/2006/relationships/hyperlink" Target="https://m.edsoo.ru/7f41c7e2" TargetMode="External"/><Relationship Id="rId49" Type="http://schemas.openxmlformats.org/officeDocument/2006/relationships/hyperlink" Target="https://m.edsoo.ru/fbab2982" TargetMode="External"/><Relationship Id="rId57" Type="http://schemas.openxmlformats.org/officeDocument/2006/relationships/hyperlink" Target="https://m.edsoo.ru/fbab360c" TargetMode="External"/><Relationship Id="rId10" Type="http://schemas.openxmlformats.org/officeDocument/2006/relationships/hyperlink" Target="https://m.edsoo.ru/7f41c7e2" TargetMode="External"/><Relationship Id="rId19" Type="http://schemas.openxmlformats.org/officeDocument/2006/relationships/hyperlink" Target="https://m.edsoo.ru/7f41c7e2" TargetMode="External"/><Relationship Id="rId31" Type="http://schemas.openxmlformats.org/officeDocument/2006/relationships/hyperlink" Target="https://m.edsoo.ru/7f41c7e2" TargetMode="External"/><Relationship Id="rId44" Type="http://schemas.openxmlformats.org/officeDocument/2006/relationships/hyperlink" Target="https://m.edsoo.ru/fbaaf3ea" TargetMode="External"/><Relationship Id="rId52" Type="http://schemas.openxmlformats.org/officeDocument/2006/relationships/hyperlink" Target="https://m.edsoo.ru/fbab2ea0" TargetMode="External"/><Relationship Id="rId4" Type="http://schemas.microsoft.com/office/2007/relationships/stylesWithEffects" Target="stylesWithEffects.xml"/><Relationship Id="rId9" Type="http://schemas.openxmlformats.org/officeDocument/2006/relationships/package" Target="embeddings/Microsoft_Word_Document1.docx"/><Relationship Id="rId14" Type="http://schemas.openxmlformats.org/officeDocument/2006/relationships/hyperlink" Target="https://m.edsoo.ru/7f41c7e2" TargetMode="External"/><Relationship Id="rId22" Type="http://schemas.openxmlformats.org/officeDocument/2006/relationships/hyperlink" Target="https://m.edsoo.ru/7f41c7e2" TargetMode="External"/><Relationship Id="rId27" Type="http://schemas.openxmlformats.org/officeDocument/2006/relationships/hyperlink" Target="https://m.edsoo.ru/7f41c7e2" TargetMode="External"/><Relationship Id="rId30" Type="http://schemas.openxmlformats.org/officeDocument/2006/relationships/hyperlink" Target="https://m.edsoo.ru/7f41c7e2" TargetMode="External"/><Relationship Id="rId35" Type="http://schemas.openxmlformats.org/officeDocument/2006/relationships/hyperlink" Target="https://m.edsoo.ru/7f41c7e2" TargetMode="External"/><Relationship Id="rId43" Type="http://schemas.openxmlformats.org/officeDocument/2006/relationships/hyperlink" Target="https://m.edsoo.ru/fbab04e8" TargetMode="External"/><Relationship Id="rId48" Type="http://schemas.openxmlformats.org/officeDocument/2006/relationships/hyperlink" Target="https://m.edsoo.ru/fbab25c2" TargetMode="External"/><Relationship Id="rId56" Type="http://schemas.openxmlformats.org/officeDocument/2006/relationships/hyperlink" Target="https://m.edsoo.ru/fbab0718" TargetMode="External"/><Relationship Id="rId8" Type="http://schemas.openxmlformats.org/officeDocument/2006/relationships/image" Target="media/image2.emf"/><Relationship Id="rId51" Type="http://schemas.openxmlformats.org/officeDocument/2006/relationships/hyperlink" Target="https://m.edsoo.ru/fbab2c48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14E95-FCDE-4493-89F3-AABBDE1A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26</Pages>
  <Words>5913</Words>
  <Characters>33706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2023-09-10T12:37:00Z</dcterms:created>
  <dcterms:modified xsi:type="dcterms:W3CDTF">2023-11-08T04:00:00Z</dcterms:modified>
</cp:coreProperties>
</file>